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DDC6" w14:textId="77777777" w:rsidR="00853227" w:rsidRPr="00853227" w:rsidRDefault="00853227" w:rsidP="00853227">
      <w:r w:rsidRPr="00853227">
        <w:t>Além do Inventário de Riscos e do Plano de Ação, que são os dois pilares obrigatórios definidos pela NR-01, o Programa de Gerenciamento de Riscos (PGR) deve ser integrado por diversos documentos técnicos e registros de segurança que não são laudos de medicina ocupacional. [</w:t>
      </w:r>
      <w:hyperlink r:id="rId5" w:history="1">
        <w:r w:rsidRPr="00853227">
          <w:rPr>
            <w:rStyle w:val="Hyperlink"/>
          </w:rPr>
          <w:t>1</w:t>
        </w:r>
      </w:hyperlink>
      <w:r w:rsidRPr="00853227">
        <w:t xml:space="preserve">, </w:t>
      </w:r>
      <w:hyperlink r:id="rId6" w:history="1">
        <w:r w:rsidRPr="00853227">
          <w:rPr>
            <w:rStyle w:val="Hyperlink"/>
          </w:rPr>
          <w:t>2</w:t>
        </w:r>
      </w:hyperlink>
      <w:r w:rsidRPr="00853227">
        <w:t xml:space="preserve">, </w:t>
      </w:r>
      <w:hyperlink r:id="rId7" w:history="1">
        <w:r w:rsidRPr="00853227">
          <w:rPr>
            <w:rStyle w:val="Hyperlink"/>
          </w:rPr>
          <w:t>3</w:t>
        </w:r>
      </w:hyperlink>
      <w:r w:rsidRPr="00853227">
        <w:t>]</w:t>
      </w:r>
    </w:p>
    <w:p w14:paraId="7EC3C95F" w14:textId="77777777" w:rsidR="00853227" w:rsidRPr="00853227" w:rsidRDefault="00853227" w:rsidP="00853227">
      <w:r w:rsidRPr="00853227">
        <w:t>Os documentos obrigatórios que compõem o PGR e sua estrutura são:</w:t>
      </w:r>
    </w:p>
    <w:p w14:paraId="3811368D" w14:textId="77777777" w:rsidR="00853227" w:rsidRPr="00853227" w:rsidRDefault="00853227" w:rsidP="00853227">
      <w:pPr>
        <w:rPr>
          <w:b/>
          <w:bCs/>
        </w:rPr>
      </w:pPr>
      <w:r w:rsidRPr="00853227">
        <w:rPr>
          <w:b/>
          <w:bCs/>
        </w:rPr>
        <w:t>1. Documentos Base do PGR (Obrigatórios) [</w:t>
      </w:r>
      <w:hyperlink r:id="rId8" w:history="1">
        <w:r w:rsidRPr="00853227">
          <w:rPr>
            <w:rStyle w:val="Hyperlink"/>
            <w:b/>
            <w:bCs/>
          </w:rPr>
          <w:t>1</w:t>
        </w:r>
      </w:hyperlink>
      <w:r w:rsidRPr="00853227">
        <w:rPr>
          <w:b/>
          <w:bCs/>
        </w:rPr>
        <w:t>]</w:t>
      </w:r>
    </w:p>
    <w:p w14:paraId="07668E93" w14:textId="77777777" w:rsidR="00853227" w:rsidRPr="00853227" w:rsidRDefault="00853227" w:rsidP="00853227">
      <w:pPr>
        <w:numPr>
          <w:ilvl w:val="0"/>
          <w:numId w:val="1"/>
        </w:numPr>
      </w:pPr>
      <w:r w:rsidRPr="00853227">
        <w:rPr>
          <w:b/>
          <w:bCs/>
        </w:rPr>
        <w:t>Inventário de Riscos Ocupacionais:</w:t>
      </w:r>
      <w:r w:rsidRPr="00853227">
        <w:t xml:space="preserve"> Consolidação de todas as informações sobre os perigos, identificação de perigos, avaliação de riscos (físicos, químicos, biológicos, ergonômicos e acidentes) e descrição das medidas de controle existentes.</w:t>
      </w:r>
    </w:p>
    <w:p w14:paraId="04785E98" w14:textId="77777777" w:rsidR="00853227" w:rsidRPr="00853227" w:rsidRDefault="00853227" w:rsidP="00853227">
      <w:pPr>
        <w:numPr>
          <w:ilvl w:val="0"/>
          <w:numId w:val="1"/>
        </w:numPr>
      </w:pPr>
      <w:r w:rsidRPr="00853227">
        <w:rPr>
          <w:b/>
          <w:bCs/>
        </w:rPr>
        <w:t>Plano de Ação:</w:t>
      </w:r>
      <w:r w:rsidRPr="00853227">
        <w:t xml:space="preserve"> Documento que detalha as medidas de prevenção a serem introduzidas, aprimoradas ou mantidas, com cronograma, responsáveis e forma de acompanhamento. [</w:t>
      </w:r>
      <w:hyperlink r:id="rId9" w:history="1">
        <w:r w:rsidRPr="00853227">
          <w:rPr>
            <w:rStyle w:val="Hyperlink"/>
          </w:rPr>
          <w:t>1</w:t>
        </w:r>
      </w:hyperlink>
      <w:r w:rsidRPr="00853227">
        <w:t xml:space="preserve">, </w:t>
      </w:r>
      <w:hyperlink r:id="rId10" w:history="1">
        <w:r w:rsidRPr="00853227">
          <w:rPr>
            <w:rStyle w:val="Hyperlink"/>
          </w:rPr>
          <w:t>2</w:t>
        </w:r>
      </w:hyperlink>
      <w:r w:rsidRPr="00853227">
        <w:t xml:space="preserve">, </w:t>
      </w:r>
      <w:hyperlink r:id="rId11" w:history="1">
        <w:r w:rsidRPr="00853227">
          <w:rPr>
            <w:rStyle w:val="Hyperlink"/>
          </w:rPr>
          <w:t>3</w:t>
        </w:r>
      </w:hyperlink>
      <w:r w:rsidRPr="00853227">
        <w:t>]</w:t>
      </w:r>
    </w:p>
    <w:p w14:paraId="18D1A1BF" w14:textId="77777777" w:rsidR="00853227" w:rsidRPr="00853227" w:rsidRDefault="00853227" w:rsidP="00853227">
      <w:pPr>
        <w:rPr>
          <w:b/>
          <w:bCs/>
        </w:rPr>
      </w:pPr>
      <w:r w:rsidRPr="00853227">
        <w:rPr>
          <w:b/>
          <w:bCs/>
        </w:rPr>
        <w:t>2. Documentos Técnicos e Registros Relacionados (Não-Médicos)</w:t>
      </w:r>
    </w:p>
    <w:p w14:paraId="3D36DC87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Relatórios de Avaliações Ambientais:</w:t>
      </w:r>
      <w:r w:rsidRPr="00853227">
        <w:t xml:space="preserve"> Laudos técnicos com medições de agentes ambientais (ruído, calor, vibração, agentes químicos) que suportam a avaliação de riscos do inventário.</w:t>
      </w:r>
    </w:p>
    <w:p w14:paraId="7CB6ED19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Avaliação Ergonômica Preliminar (AEP):</w:t>
      </w:r>
      <w:r w:rsidRPr="00853227">
        <w:t xml:space="preserve"> Levantamento para identificar riscos ergonômicos, que serve de base para o plano de ação.</w:t>
      </w:r>
    </w:p>
    <w:p w14:paraId="10B2D1EB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Registros de Treinamentos e Capacitações:</w:t>
      </w:r>
      <w:r w:rsidRPr="00853227">
        <w:t xml:space="preserve"> Comprovantes de que os trabalhadores foram capacitados sobre os riscos das atividades e medidas preventivas.</w:t>
      </w:r>
    </w:p>
    <w:p w14:paraId="372BE556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Ordens de Serviço de Segurança (OS):</w:t>
      </w:r>
      <w:r w:rsidRPr="00853227">
        <w:t xml:space="preserve"> Documentos que orientam os trabalhadores sobre os riscos e os procedimentos de segurança, essenciais para o controle de riscos.</w:t>
      </w:r>
    </w:p>
    <w:p w14:paraId="2A09DA3A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Fichas de Entrega de EPIs:</w:t>
      </w:r>
      <w:r w:rsidRPr="00853227">
        <w:t xml:space="preserve"> Registros que comprovam a entrega e o monitoramento do uso de equipamentos de proteção individual.</w:t>
      </w:r>
    </w:p>
    <w:p w14:paraId="5705AF92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Procedimentos de Emergência/Plano de Emergência:</w:t>
      </w:r>
      <w:r w:rsidRPr="00853227">
        <w:t xml:space="preserve"> Documentação detalhando as ações em caso de acidentes ou situações de perigo.</w:t>
      </w:r>
    </w:p>
    <w:p w14:paraId="102D5F57" w14:textId="7777777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Relatórios de Inspeções de Segurança:</w:t>
      </w:r>
      <w:r w:rsidRPr="00853227">
        <w:t xml:space="preserve"> Registros de vistorias periódicas nos locais de trabalho.</w:t>
      </w:r>
    </w:p>
    <w:p w14:paraId="37AF4447" w14:textId="6FACD3A7" w:rsidR="00853227" w:rsidRPr="00853227" w:rsidRDefault="00853227" w:rsidP="00853227">
      <w:pPr>
        <w:numPr>
          <w:ilvl w:val="0"/>
          <w:numId w:val="2"/>
        </w:numPr>
      </w:pPr>
      <w:r w:rsidRPr="00853227">
        <w:rPr>
          <w:b/>
          <w:bCs/>
        </w:rPr>
        <w:t>Análise de Acidentes de Trabalho:</w:t>
      </w:r>
      <w:r w:rsidRPr="00853227">
        <w:t xml:space="preserve"> Relatórios sobre causas e medidas corretivas para acidentes ocorridos. </w:t>
      </w:r>
    </w:p>
    <w:p w14:paraId="48CF883D" w14:textId="75D22D73" w:rsidR="00853227" w:rsidRPr="00853227" w:rsidRDefault="00853227" w:rsidP="00922AAC">
      <w:r w:rsidRPr="00853227">
        <w:t xml:space="preserve">O PGR deve ser um documento vivo e, embora se articule com o PCMSO (médico), a estrutura do inventário e o plano de ação foca no ambiente e nas medidas técnicas/administrativas. </w:t>
      </w:r>
    </w:p>
    <w:p w14:paraId="1A497653" w14:textId="77777777" w:rsidR="00330E82" w:rsidRDefault="00330E82"/>
    <w:sectPr w:rsidR="00330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B96"/>
    <w:multiLevelType w:val="multilevel"/>
    <w:tmpl w:val="38DC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E47F5"/>
    <w:multiLevelType w:val="multilevel"/>
    <w:tmpl w:val="995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B5847"/>
    <w:multiLevelType w:val="multilevel"/>
    <w:tmpl w:val="DBD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1304">
    <w:abstractNumId w:val="0"/>
  </w:num>
  <w:num w:numId="2" w16cid:durableId="779564820">
    <w:abstractNumId w:val="2"/>
  </w:num>
  <w:num w:numId="3" w16cid:durableId="15800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04"/>
    <w:rsid w:val="001863DE"/>
    <w:rsid w:val="00330E82"/>
    <w:rsid w:val="004C1A04"/>
    <w:rsid w:val="005F6805"/>
    <w:rsid w:val="00853227"/>
    <w:rsid w:val="0088679A"/>
    <w:rsid w:val="00922AAC"/>
    <w:rsid w:val="00A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5A83"/>
  <w15:chartTrackingRefBased/>
  <w15:docId w15:val="{A5C032AB-8437-4050-B7DE-A8A4CA49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A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A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A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A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A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A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A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A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A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A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5322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eso.com.br/blog/seguranca-no-trabalho/faq-gro-pgr-perguntas-frequentes-sobre-nova-nr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vn5k8-fCTA&amp;t=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dynadok.com/departamento-pessoal/documentos-obrigatorios-nr1/" TargetMode="External"/><Relationship Id="rId11" Type="http://schemas.openxmlformats.org/officeDocument/2006/relationships/hyperlink" Target="https://www.rsdata.com.br/quais-sao-os-dois-principais-documentos-que-o-pgr-deve-conter/" TargetMode="External"/><Relationship Id="rId5" Type="http://schemas.openxmlformats.org/officeDocument/2006/relationships/hyperlink" Target="https://www.gov.br/trabalho-e-emprego/pt-br/acesso-a-informacao/participacao-social/conselhos-e-orgaos-colegiados/comissao-tripartite-partitaria-permanente/normas-regulamentadora/normas-regulamentadoras-vigentes/nr-01-atualizada-2024.pdf" TargetMode="External"/><Relationship Id="rId10" Type="http://schemas.openxmlformats.org/officeDocument/2006/relationships/hyperlink" Target="https://www.rodriguesemedeiros.com/servico/pgr-o-que-e-o-programa-de-gerenciamento-de-riscos-e-como-implementa-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xtconsaude.com.br/post/quais-documentos-sao-obrigatorios-em-sst-e-quando-atualiza-l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LIMA DA SILVA</dc:creator>
  <cp:keywords/>
  <dc:description/>
  <cp:lastModifiedBy>MATHEUS LIMA DA SILVA</cp:lastModifiedBy>
  <cp:revision>4</cp:revision>
  <dcterms:created xsi:type="dcterms:W3CDTF">2026-05-10T22:23:00Z</dcterms:created>
  <dcterms:modified xsi:type="dcterms:W3CDTF">2026-05-11T00:26:00Z</dcterms:modified>
</cp:coreProperties>
</file>